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EE45D" w14:textId="77777777" w:rsidR="00595AB9" w:rsidRPr="00595AB9" w:rsidRDefault="00595AB9" w:rsidP="00595AB9">
      <w:pPr>
        <w:jc w:val="both"/>
        <w:rPr>
          <w:rFonts w:ascii="Times New Roman" w:hAnsi="Times New Roman" w:cs="Times New Roman"/>
          <w:sz w:val="24"/>
          <w:szCs w:val="24"/>
          <w:lang w:val="en-IN"/>
        </w:rPr>
      </w:pPr>
      <w:r w:rsidRPr="00595AB9">
        <w:rPr>
          <w:rFonts w:ascii="Times New Roman" w:hAnsi="Times New Roman" w:cs="Times New Roman"/>
          <w:b/>
          <w:bCs/>
          <w:sz w:val="24"/>
          <w:szCs w:val="24"/>
          <w:lang w:val="en-IN"/>
        </w:rPr>
        <w:t>2.5.3 IT Integration and Reforms in the Examination Procedures and Processes, Including Continuous Internal Assessment (CIA), Have Brought Considerable Improvement in the Examination Management System (EMS) of the Institution</w:t>
      </w:r>
    </w:p>
    <w:p w14:paraId="439B995A" w14:textId="77777777" w:rsidR="00595AB9" w:rsidRPr="00595AB9" w:rsidRDefault="00595AB9" w:rsidP="00595AB9">
      <w:pPr>
        <w:jc w:val="both"/>
        <w:rPr>
          <w:rFonts w:ascii="Times New Roman" w:hAnsi="Times New Roman" w:cs="Times New Roman"/>
          <w:sz w:val="24"/>
          <w:szCs w:val="24"/>
          <w:lang w:val="en-IN"/>
        </w:rPr>
      </w:pPr>
      <w:r w:rsidRPr="00595AB9">
        <w:rPr>
          <w:rFonts w:ascii="Times New Roman" w:hAnsi="Times New Roman" w:cs="Times New Roman"/>
          <w:b/>
          <w:bCs/>
          <w:sz w:val="24"/>
          <w:szCs w:val="24"/>
          <w:lang w:val="en-IN"/>
        </w:rPr>
        <w:t>Processes Integrating IT:</w:t>
      </w:r>
    </w:p>
    <w:p w14:paraId="4356FC2B" w14:textId="77777777" w:rsidR="00595AB9" w:rsidRPr="00595AB9" w:rsidRDefault="00595AB9" w:rsidP="00595AB9">
      <w:pPr>
        <w:jc w:val="both"/>
        <w:rPr>
          <w:rFonts w:ascii="Times New Roman" w:hAnsi="Times New Roman" w:cs="Times New Roman"/>
          <w:sz w:val="24"/>
          <w:szCs w:val="24"/>
          <w:lang w:val="en-IN"/>
        </w:rPr>
      </w:pPr>
      <w:r w:rsidRPr="00595AB9">
        <w:rPr>
          <w:rFonts w:ascii="Times New Roman" w:hAnsi="Times New Roman" w:cs="Times New Roman"/>
          <w:sz w:val="24"/>
          <w:szCs w:val="24"/>
          <w:lang w:val="en-IN"/>
        </w:rPr>
        <w:t>The Examination Management System (EMS) at ACE Engineering College integrates all activities within the Examination Branch. From the initial examination notification to post-examination tasks, the system efficiently handles processes like preparing databases of eligible candidates, generating preprinted bar-coded OMR answer booklets, and managing OMR award lists, up to the declaration and issuance of marks memos, all through electronic processes.</w:t>
      </w:r>
    </w:p>
    <w:p w14:paraId="7B14DBBA" w14:textId="20C283B6" w:rsidR="00595AB9" w:rsidRPr="00595AB9" w:rsidRDefault="00595AB9" w:rsidP="00595AB9">
      <w:pPr>
        <w:jc w:val="both"/>
        <w:rPr>
          <w:rFonts w:ascii="Times New Roman" w:hAnsi="Times New Roman" w:cs="Times New Roman"/>
          <w:sz w:val="24"/>
          <w:szCs w:val="24"/>
          <w:lang w:val="en-IN"/>
        </w:rPr>
      </w:pPr>
      <w:r w:rsidRPr="00595AB9">
        <w:rPr>
          <w:rFonts w:ascii="Times New Roman" w:hAnsi="Times New Roman" w:cs="Times New Roman"/>
          <w:sz w:val="24"/>
          <w:szCs w:val="24"/>
          <w:lang w:val="en-IN"/>
        </w:rPr>
        <w:t xml:space="preserve">Students' internal marks are posted on the </w:t>
      </w:r>
      <w:r>
        <w:rPr>
          <w:rFonts w:ascii="Times New Roman" w:hAnsi="Times New Roman" w:cs="Times New Roman"/>
          <w:sz w:val="24"/>
          <w:szCs w:val="24"/>
          <w:lang w:val="en-IN"/>
        </w:rPr>
        <w:t>ERP</w:t>
      </w:r>
      <w:r w:rsidRPr="00595AB9">
        <w:rPr>
          <w:rFonts w:ascii="Times New Roman" w:hAnsi="Times New Roman" w:cs="Times New Roman"/>
          <w:sz w:val="24"/>
          <w:szCs w:val="24"/>
          <w:lang w:val="en-IN"/>
        </w:rPr>
        <w:t xml:space="preserve"> platform, with hard copies of award lists submitted to the exam branch for scrutiny, record-keeping, and storage. Students can access both their internal and external performance records through </w:t>
      </w:r>
      <w:r>
        <w:rPr>
          <w:rFonts w:ascii="Times New Roman" w:hAnsi="Times New Roman" w:cs="Times New Roman"/>
          <w:sz w:val="24"/>
          <w:szCs w:val="24"/>
          <w:lang w:val="en-IN"/>
        </w:rPr>
        <w:t>ERP</w:t>
      </w:r>
      <w:r w:rsidRPr="00595AB9">
        <w:rPr>
          <w:rFonts w:ascii="Times New Roman" w:hAnsi="Times New Roman" w:cs="Times New Roman"/>
          <w:sz w:val="24"/>
          <w:szCs w:val="24"/>
          <w:lang w:val="en-IN"/>
        </w:rPr>
        <w:t>.</w:t>
      </w:r>
    </w:p>
    <w:p w14:paraId="6A3E742A" w14:textId="77777777" w:rsidR="00595AB9" w:rsidRPr="00595AB9" w:rsidRDefault="00595AB9" w:rsidP="00595AB9">
      <w:pPr>
        <w:jc w:val="both"/>
        <w:rPr>
          <w:rFonts w:ascii="Times New Roman" w:hAnsi="Times New Roman" w:cs="Times New Roman"/>
          <w:sz w:val="24"/>
          <w:szCs w:val="24"/>
          <w:lang w:val="en-IN"/>
        </w:rPr>
      </w:pPr>
      <w:r w:rsidRPr="00595AB9">
        <w:rPr>
          <w:rFonts w:ascii="Times New Roman" w:hAnsi="Times New Roman" w:cs="Times New Roman"/>
          <w:b/>
          <w:bCs/>
          <w:sz w:val="24"/>
          <w:szCs w:val="24"/>
          <w:lang w:val="en-IN"/>
        </w:rPr>
        <w:t>Continuous Internal Evaluation:</w:t>
      </w:r>
    </w:p>
    <w:p w14:paraId="78FB6A5D" w14:textId="77777777" w:rsidR="00595AB9" w:rsidRPr="00595AB9" w:rsidRDefault="00595AB9" w:rsidP="00595AB9">
      <w:pPr>
        <w:jc w:val="both"/>
        <w:rPr>
          <w:rFonts w:ascii="Times New Roman" w:hAnsi="Times New Roman" w:cs="Times New Roman"/>
          <w:sz w:val="24"/>
          <w:szCs w:val="24"/>
          <w:lang w:val="en-IN"/>
        </w:rPr>
      </w:pPr>
      <w:r w:rsidRPr="00595AB9">
        <w:rPr>
          <w:rFonts w:ascii="Times New Roman" w:hAnsi="Times New Roman" w:cs="Times New Roman"/>
          <w:sz w:val="24"/>
          <w:szCs w:val="24"/>
          <w:lang w:val="en-IN"/>
        </w:rPr>
        <w:t>The examination system at ACE Engineering College aligns with the AICTE Examination Reform Policy. It incorporates reforms reflective of Indian engineering education standards, such as the Outcome-Based Education (OBE) framework for assessment, evaluation of higher-order abilities, and professional skills through various formats, including MOOCs, internship experiences, and project works. Assessment design follows Bloom’s Taxonomy principles.</w:t>
      </w:r>
    </w:p>
    <w:p w14:paraId="602C5C55" w14:textId="77777777" w:rsidR="00595AB9" w:rsidRPr="00595AB9" w:rsidRDefault="00595AB9" w:rsidP="00595AB9">
      <w:pPr>
        <w:jc w:val="both"/>
        <w:rPr>
          <w:rFonts w:ascii="Times New Roman" w:hAnsi="Times New Roman" w:cs="Times New Roman"/>
          <w:sz w:val="24"/>
          <w:szCs w:val="24"/>
          <w:lang w:val="en-IN"/>
        </w:rPr>
      </w:pPr>
      <w:r w:rsidRPr="00595AB9">
        <w:rPr>
          <w:rFonts w:ascii="Times New Roman" w:hAnsi="Times New Roman" w:cs="Times New Roman"/>
          <w:sz w:val="24"/>
          <w:szCs w:val="24"/>
          <w:lang w:val="en-IN"/>
        </w:rPr>
        <w:t>To maintain confidentiality, four sets of question papers are prepared for each subject. Internal examiners moderate the question papers to ensure syllabus coverage and alignment with course outcomes. A detailed evaluation scheme prepared by internal faculty promotes uniformity in evaluations across different evaluators, ensuring fair judgments.</w:t>
      </w:r>
    </w:p>
    <w:p w14:paraId="20DF0E1C" w14:textId="77777777" w:rsidR="00595AB9" w:rsidRPr="00595AB9" w:rsidRDefault="00595AB9" w:rsidP="00595AB9">
      <w:pPr>
        <w:jc w:val="both"/>
        <w:rPr>
          <w:rFonts w:ascii="Times New Roman" w:hAnsi="Times New Roman" w:cs="Times New Roman"/>
          <w:sz w:val="24"/>
          <w:szCs w:val="24"/>
          <w:lang w:val="en-IN"/>
        </w:rPr>
      </w:pPr>
      <w:r w:rsidRPr="00595AB9">
        <w:rPr>
          <w:rFonts w:ascii="Times New Roman" w:hAnsi="Times New Roman" w:cs="Times New Roman"/>
          <w:sz w:val="24"/>
          <w:szCs w:val="24"/>
          <w:lang w:val="en-IN"/>
        </w:rPr>
        <w:t>Senior faculty members are appointed as Observers and squad members to ensure the fair conduction of internal and external examinations. The institution also conducts internal and external question paper audits and evaluation audits by external members to enhance the system's quality.</w:t>
      </w:r>
    </w:p>
    <w:p w14:paraId="282D0ADC" w14:textId="77777777" w:rsidR="00595AB9" w:rsidRPr="00595AB9" w:rsidRDefault="00595AB9" w:rsidP="00595AB9">
      <w:pPr>
        <w:jc w:val="both"/>
        <w:rPr>
          <w:rFonts w:ascii="Times New Roman" w:hAnsi="Times New Roman" w:cs="Times New Roman"/>
          <w:sz w:val="24"/>
          <w:szCs w:val="24"/>
          <w:lang w:val="en-IN"/>
        </w:rPr>
      </w:pPr>
      <w:r w:rsidRPr="00595AB9">
        <w:rPr>
          <w:rFonts w:ascii="Times New Roman" w:hAnsi="Times New Roman" w:cs="Times New Roman"/>
          <w:sz w:val="24"/>
          <w:szCs w:val="24"/>
          <w:lang w:val="en-IN"/>
        </w:rPr>
        <w:t>A CCTV surveillance system has been established for continuous monitoring of various activities within the examination cell, further ensuring the integrity of the examination process.</w:t>
      </w:r>
    </w:p>
    <w:p w14:paraId="45D5EEA3" w14:textId="77777777" w:rsidR="001572D7" w:rsidRPr="00595AB9" w:rsidRDefault="001572D7" w:rsidP="00595AB9">
      <w:pPr>
        <w:jc w:val="both"/>
        <w:rPr>
          <w:rFonts w:ascii="Times New Roman" w:hAnsi="Times New Roman" w:cs="Times New Roman"/>
          <w:sz w:val="24"/>
          <w:szCs w:val="24"/>
        </w:rPr>
      </w:pPr>
    </w:p>
    <w:sectPr w:rsidR="001572D7" w:rsidRPr="00595A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3059D3"/>
    <w:rsid w:val="001572D7"/>
    <w:rsid w:val="003059D3"/>
    <w:rsid w:val="00595AB9"/>
    <w:rsid w:val="00A47718"/>
    <w:rsid w:val="00C03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31C34"/>
  <w15:chartTrackingRefBased/>
  <w15:docId w15:val="{0D4C5B58-4E78-477E-9BF1-3BA6EDC18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9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059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059D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059D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059D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059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9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9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9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9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059D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059D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059D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059D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059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9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9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9D3"/>
    <w:rPr>
      <w:rFonts w:eastAsiaTheme="majorEastAsia" w:cstheme="majorBidi"/>
      <w:color w:val="272727" w:themeColor="text1" w:themeTint="D8"/>
    </w:rPr>
  </w:style>
  <w:style w:type="paragraph" w:styleId="Title">
    <w:name w:val="Title"/>
    <w:basedOn w:val="Normal"/>
    <w:next w:val="Normal"/>
    <w:link w:val="TitleChar"/>
    <w:uiPriority w:val="10"/>
    <w:qFormat/>
    <w:rsid w:val="003059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9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9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9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9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059D3"/>
    <w:rPr>
      <w:i/>
      <w:iCs/>
      <w:color w:val="404040" w:themeColor="text1" w:themeTint="BF"/>
    </w:rPr>
  </w:style>
  <w:style w:type="paragraph" w:styleId="ListParagraph">
    <w:name w:val="List Paragraph"/>
    <w:basedOn w:val="Normal"/>
    <w:uiPriority w:val="34"/>
    <w:qFormat/>
    <w:rsid w:val="003059D3"/>
    <w:pPr>
      <w:ind w:left="720"/>
      <w:contextualSpacing/>
    </w:pPr>
  </w:style>
  <w:style w:type="character" w:styleId="IntenseEmphasis">
    <w:name w:val="Intense Emphasis"/>
    <w:basedOn w:val="DefaultParagraphFont"/>
    <w:uiPriority w:val="21"/>
    <w:qFormat/>
    <w:rsid w:val="003059D3"/>
    <w:rPr>
      <w:i/>
      <w:iCs/>
      <w:color w:val="365F91" w:themeColor="accent1" w:themeShade="BF"/>
    </w:rPr>
  </w:style>
  <w:style w:type="paragraph" w:styleId="IntenseQuote">
    <w:name w:val="Intense Quote"/>
    <w:basedOn w:val="Normal"/>
    <w:next w:val="Normal"/>
    <w:link w:val="IntenseQuoteChar"/>
    <w:uiPriority w:val="30"/>
    <w:qFormat/>
    <w:rsid w:val="003059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059D3"/>
    <w:rPr>
      <w:i/>
      <w:iCs/>
      <w:color w:val="365F91" w:themeColor="accent1" w:themeShade="BF"/>
    </w:rPr>
  </w:style>
  <w:style w:type="character" w:styleId="IntenseReference">
    <w:name w:val="Intense Reference"/>
    <w:basedOn w:val="DefaultParagraphFont"/>
    <w:uiPriority w:val="32"/>
    <w:qFormat/>
    <w:rsid w:val="003059D3"/>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022937">
      <w:bodyDiv w:val="1"/>
      <w:marLeft w:val="0"/>
      <w:marRight w:val="0"/>
      <w:marTop w:val="0"/>
      <w:marBottom w:val="0"/>
      <w:divBdr>
        <w:top w:val="none" w:sz="0" w:space="0" w:color="auto"/>
        <w:left w:val="none" w:sz="0" w:space="0" w:color="auto"/>
        <w:bottom w:val="none" w:sz="0" w:space="0" w:color="auto"/>
        <w:right w:val="none" w:sz="0" w:space="0" w:color="auto"/>
      </w:divBdr>
    </w:div>
    <w:div w:id="124525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1913</Characters>
  <Application>Microsoft Office Word</Application>
  <DocSecurity>0</DocSecurity>
  <Lines>15</Lines>
  <Paragraphs>4</Paragraphs>
  <ScaleCrop>false</ScaleCrop>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Sekhar Reddy</dc:creator>
  <cp:keywords/>
  <dc:description/>
  <cp:lastModifiedBy>Chandra Sekhar Reddy</cp:lastModifiedBy>
  <cp:revision>2</cp:revision>
  <dcterms:created xsi:type="dcterms:W3CDTF">2025-01-18T09:53:00Z</dcterms:created>
  <dcterms:modified xsi:type="dcterms:W3CDTF">2025-01-18T09:54:00Z</dcterms:modified>
</cp:coreProperties>
</file>